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F44" w:rsidRPr="00537F44" w:rsidRDefault="00537F44" w:rsidP="00537F44">
      <w:pPr>
        <w:jc w:val="left"/>
        <w:rPr>
          <w:rFonts w:asciiTheme="minorEastAsia" w:hAnsiTheme="minorEastAsia" w:hint="eastAsia"/>
          <w:sz w:val="30"/>
          <w:szCs w:val="30"/>
        </w:rPr>
      </w:pPr>
      <w:r w:rsidRPr="00537F44">
        <w:rPr>
          <w:rFonts w:asciiTheme="minorEastAsia" w:hAnsiTheme="minorEastAsia" w:hint="eastAsia"/>
          <w:sz w:val="30"/>
          <w:szCs w:val="30"/>
        </w:rPr>
        <w:t>附件2</w:t>
      </w:r>
    </w:p>
    <w:p w:rsidR="0022670C" w:rsidRPr="0022670C" w:rsidRDefault="0022670C" w:rsidP="0022670C">
      <w:pPr>
        <w:jc w:val="center"/>
        <w:rPr>
          <w:rFonts w:ascii="黑体" w:eastAsia="黑体" w:hAnsi="黑体"/>
          <w:sz w:val="36"/>
          <w:szCs w:val="36"/>
        </w:rPr>
      </w:pPr>
      <w:r w:rsidRPr="0022670C">
        <w:rPr>
          <w:rFonts w:ascii="黑体" w:eastAsia="黑体" w:hAnsi="黑体" w:hint="eastAsia"/>
          <w:sz w:val="36"/>
          <w:szCs w:val="36"/>
        </w:rPr>
        <w:t>管理会计师（中级）专业能力认证项目招生简章</w:t>
      </w:r>
    </w:p>
    <w:p w:rsidR="0022670C" w:rsidRPr="0022670C" w:rsidRDefault="0022670C" w:rsidP="0022670C">
      <w:pPr>
        <w:rPr>
          <w:sz w:val="30"/>
          <w:szCs w:val="30"/>
        </w:rPr>
      </w:pPr>
      <w:r w:rsidRPr="0022670C">
        <w:rPr>
          <w:rFonts w:hint="eastAsia"/>
          <w:sz w:val="30"/>
          <w:szCs w:val="30"/>
        </w:rPr>
        <w:t> </w:t>
      </w:r>
    </w:p>
    <w:p w:rsidR="0022670C" w:rsidRPr="00451C94" w:rsidRDefault="0022670C" w:rsidP="0022670C">
      <w:pPr>
        <w:rPr>
          <w:rFonts w:ascii="仿宋" w:eastAsia="仿宋" w:hAnsi="仿宋"/>
          <w:sz w:val="30"/>
          <w:szCs w:val="30"/>
        </w:rPr>
      </w:pPr>
      <w:r>
        <w:rPr>
          <w:rFonts w:hint="eastAsia"/>
          <w:sz w:val="30"/>
          <w:szCs w:val="30"/>
        </w:rPr>
        <w:t xml:space="preserve">    </w:t>
      </w:r>
      <w:r w:rsidRPr="00451C94">
        <w:rPr>
          <w:rFonts w:ascii="仿宋" w:eastAsia="仿宋" w:hAnsi="仿宋" w:hint="eastAsia"/>
          <w:sz w:val="30"/>
          <w:szCs w:val="30"/>
        </w:rPr>
        <w:t>一、项目背景</w:t>
      </w:r>
    </w:p>
    <w:p w:rsidR="0022670C" w:rsidRPr="00451C94" w:rsidRDefault="0022670C" w:rsidP="0022670C">
      <w:pPr>
        <w:rPr>
          <w:rFonts w:ascii="仿宋" w:eastAsia="仿宋" w:hAnsi="仿宋"/>
          <w:sz w:val="30"/>
          <w:szCs w:val="30"/>
        </w:rPr>
      </w:pPr>
      <w:r w:rsidRPr="00451C94">
        <w:rPr>
          <w:rFonts w:ascii="仿宋" w:eastAsia="仿宋" w:hAnsi="仿宋" w:hint="eastAsia"/>
          <w:sz w:val="30"/>
          <w:szCs w:val="30"/>
        </w:rPr>
        <w:t xml:space="preserve">    中国总会计师协会（以下称“中总协”）根据《会计行业中长期人才发展规划（2010—2020）》（财会〔2010〕19号）及《财政部关于全面推进管理会计体系建设的指导意见》（财会〔2014〕27号）等文件要求，积极发挥</w:t>
      </w:r>
      <w:proofErr w:type="gramStart"/>
      <w:r w:rsidRPr="00451C94">
        <w:rPr>
          <w:rFonts w:ascii="仿宋" w:eastAsia="仿宋" w:hAnsi="仿宋" w:hint="eastAsia"/>
          <w:sz w:val="30"/>
          <w:szCs w:val="30"/>
        </w:rPr>
        <w:t>中总协在</w:t>
      </w:r>
      <w:proofErr w:type="gramEnd"/>
      <w:r w:rsidRPr="00451C94">
        <w:rPr>
          <w:rFonts w:ascii="仿宋" w:eastAsia="仿宋" w:hAnsi="仿宋" w:hint="eastAsia"/>
          <w:sz w:val="30"/>
          <w:szCs w:val="30"/>
        </w:rPr>
        <w:t>推动管理会计应用推广方面的作用，自2015年11月试点开展“管理会计师专业能力培训”工作，为来自企业、行政事业单位的财务管理人员提供了系统规范的管理会计专业能力培训，帮助企业、行政事业单位财务管理人员了解和掌握管理会计最新理论工具方法，为促进企业转型升级，加强行政事业单位内部管理，提升财务管理人员的履职能</w:t>
      </w:r>
      <w:proofErr w:type="gramStart"/>
      <w:r w:rsidRPr="00451C94">
        <w:rPr>
          <w:rFonts w:ascii="仿宋" w:eastAsia="仿宋" w:hAnsi="仿宋" w:hint="eastAsia"/>
          <w:sz w:val="30"/>
          <w:szCs w:val="30"/>
        </w:rPr>
        <w:t>力做出</w:t>
      </w:r>
      <w:proofErr w:type="gramEnd"/>
      <w:r w:rsidRPr="00451C94">
        <w:rPr>
          <w:rFonts w:ascii="仿宋" w:eastAsia="仿宋" w:hAnsi="仿宋" w:hint="eastAsia"/>
          <w:sz w:val="30"/>
          <w:szCs w:val="30"/>
        </w:rPr>
        <w:t>了有力贡献。</w:t>
      </w:r>
    </w:p>
    <w:p w:rsidR="0022670C" w:rsidRPr="00451C94" w:rsidRDefault="0022670C" w:rsidP="0022670C">
      <w:pPr>
        <w:rPr>
          <w:rFonts w:ascii="仿宋" w:eastAsia="仿宋" w:hAnsi="仿宋"/>
          <w:sz w:val="30"/>
          <w:szCs w:val="30"/>
        </w:rPr>
      </w:pPr>
      <w:r w:rsidRPr="00451C94">
        <w:rPr>
          <w:rFonts w:ascii="仿宋" w:eastAsia="仿宋" w:hAnsi="仿宋" w:hint="eastAsia"/>
          <w:sz w:val="30"/>
          <w:szCs w:val="30"/>
        </w:rPr>
        <w:t xml:space="preserve">    </w:t>
      </w:r>
      <w:proofErr w:type="gramStart"/>
      <w:r w:rsidRPr="00451C94">
        <w:rPr>
          <w:rFonts w:ascii="仿宋" w:eastAsia="仿宋" w:hAnsi="仿宋" w:hint="eastAsia"/>
          <w:sz w:val="30"/>
          <w:szCs w:val="30"/>
        </w:rPr>
        <w:t>中总协在</w:t>
      </w:r>
      <w:proofErr w:type="gramEnd"/>
      <w:r w:rsidRPr="00451C94">
        <w:rPr>
          <w:rFonts w:ascii="仿宋" w:eastAsia="仿宋" w:hAnsi="仿宋" w:hint="eastAsia"/>
          <w:sz w:val="30"/>
          <w:szCs w:val="30"/>
        </w:rPr>
        <w:t>培养管理会计人才队伍的同时，集全国知名科研院所、高等院校和企业的管理会计专家、学者、企业管理者，依据财政部有关管理会计的发刊文件精神，在国内外管理会计研究成果和企业实践案例的基础上，形成具有中国特色的管理会计培训与教学体系。为进一步推动管理会计人才培养工作，满足行业发展需求，促进经济社会发展，在管理会计师专业能力培训项目试点工作成功开展的基础上，</w:t>
      </w:r>
      <w:proofErr w:type="gramStart"/>
      <w:r w:rsidRPr="00451C94">
        <w:rPr>
          <w:rFonts w:ascii="仿宋" w:eastAsia="仿宋" w:hAnsi="仿宋" w:hint="eastAsia"/>
          <w:sz w:val="30"/>
          <w:szCs w:val="30"/>
        </w:rPr>
        <w:t>中总协自</w:t>
      </w:r>
      <w:proofErr w:type="gramEnd"/>
      <w:r w:rsidRPr="00451C94">
        <w:rPr>
          <w:rFonts w:ascii="仿宋" w:eastAsia="仿宋" w:hAnsi="仿宋" w:hint="eastAsia"/>
          <w:sz w:val="30"/>
          <w:szCs w:val="30"/>
        </w:rPr>
        <w:t>2017年6月1日起将管理会计师专业能力培训项目提升为管理会计师专业能力认证项目。</w:t>
      </w:r>
    </w:p>
    <w:p w:rsidR="0022670C" w:rsidRPr="00451C94" w:rsidRDefault="0022670C" w:rsidP="0022670C">
      <w:pPr>
        <w:rPr>
          <w:rFonts w:ascii="仿宋" w:eastAsia="仿宋" w:hAnsi="仿宋"/>
          <w:sz w:val="30"/>
          <w:szCs w:val="30"/>
        </w:rPr>
      </w:pPr>
      <w:r w:rsidRPr="00451C94">
        <w:rPr>
          <w:rFonts w:ascii="仿宋" w:eastAsia="仿宋" w:hAnsi="仿宋" w:hint="eastAsia"/>
          <w:sz w:val="30"/>
          <w:szCs w:val="30"/>
        </w:rPr>
        <w:lastRenderedPageBreak/>
        <w:t xml:space="preserve">    二、申报条件</w:t>
      </w:r>
    </w:p>
    <w:p w:rsidR="0022670C" w:rsidRPr="00451C94" w:rsidRDefault="0022670C" w:rsidP="0022670C">
      <w:pPr>
        <w:rPr>
          <w:rFonts w:ascii="仿宋" w:eastAsia="仿宋" w:hAnsi="仿宋"/>
          <w:sz w:val="30"/>
          <w:szCs w:val="30"/>
        </w:rPr>
      </w:pPr>
      <w:r w:rsidRPr="00451C94">
        <w:rPr>
          <w:rFonts w:ascii="仿宋" w:eastAsia="仿宋" w:hAnsi="仿宋" w:hint="eastAsia"/>
          <w:sz w:val="30"/>
          <w:szCs w:val="30"/>
        </w:rPr>
        <w:t xml:space="preserve">    （一）基本条件</w:t>
      </w:r>
    </w:p>
    <w:p w:rsidR="0022670C" w:rsidRPr="00451C94" w:rsidRDefault="0022670C" w:rsidP="0022670C">
      <w:pPr>
        <w:rPr>
          <w:rFonts w:ascii="仿宋" w:eastAsia="仿宋" w:hAnsi="仿宋"/>
          <w:sz w:val="30"/>
          <w:szCs w:val="30"/>
        </w:rPr>
      </w:pPr>
      <w:r w:rsidRPr="00451C94">
        <w:rPr>
          <w:rFonts w:ascii="仿宋" w:eastAsia="仿宋" w:hAnsi="仿宋" w:hint="eastAsia"/>
          <w:sz w:val="30"/>
          <w:szCs w:val="30"/>
        </w:rPr>
        <w:t xml:space="preserve">    1、具有较高政治素质和政策水平，具有良好的社会诚信和职业道德；</w:t>
      </w:r>
    </w:p>
    <w:p w:rsidR="0022670C" w:rsidRPr="00451C94" w:rsidRDefault="0022670C" w:rsidP="0022670C">
      <w:pPr>
        <w:rPr>
          <w:rFonts w:ascii="仿宋" w:eastAsia="仿宋" w:hAnsi="仿宋"/>
          <w:sz w:val="30"/>
          <w:szCs w:val="30"/>
        </w:rPr>
      </w:pPr>
      <w:r w:rsidRPr="00451C94">
        <w:rPr>
          <w:rFonts w:ascii="仿宋" w:eastAsia="仿宋" w:hAnsi="仿宋" w:hint="eastAsia"/>
          <w:sz w:val="30"/>
          <w:szCs w:val="30"/>
        </w:rPr>
        <w:t xml:space="preserve">    2、遵守国家财经法律法规、规章制度，无违反财经法规与纪律的行为；</w:t>
      </w:r>
    </w:p>
    <w:p w:rsidR="0022670C" w:rsidRPr="00451C94" w:rsidRDefault="0022670C" w:rsidP="0022670C">
      <w:pPr>
        <w:rPr>
          <w:rFonts w:ascii="仿宋" w:eastAsia="仿宋" w:hAnsi="仿宋"/>
          <w:sz w:val="30"/>
          <w:szCs w:val="30"/>
        </w:rPr>
      </w:pPr>
      <w:r w:rsidRPr="00451C94">
        <w:rPr>
          <w:rFonts w:ascii="仿宋" w:eastAsia="仿宋" w:hAnsi="仿宋" w:hint="eastAsia"/>
          <w:sz w:val="30"/>
          <w:szCs w:val="30"/>
        </w:rPr>
        <w:t xml:space="preserve">    3、热爱本职工作，履行岗位职责，坚持原则，廉洁奉公。</w:t>
      </w:r>
    </w:p>
    <w:p w:rsidR="0022670C" w:rsidRPr="00451C94" w:rsidRDefault="0022670C" w:rsidP="0022670C">
      <w:pPr>
        <w:rPr>
          <w:rFonts w:ascii="仿宋" w:eastAsia="仿宋" w:hAnsi="仿宋"/>
          <w:sz w:val="30"/>
          <w:szCs w:val="30"/>
        </w:rPr>
      </w:pPr>
      <w:r w:rsidRPr="00451C94">
        <w:rPr>
          <w:rFonts w:ascii="仿宋" w:eastAsia="仿宋" w:hAnsi="仿宋" w:hint="eastAsia"/>
          <w:sz w:val="30"/>
          <w:szCs w:val="30"/>
        </w:rPr>
        <w:t xml:space="preserve">    （二）具体条件</w:t>
      </w:r>
    </w:p>
    <w:p w:rsidR="0022670C" w:rsidRPr="00451C94" w:rsidRDefault="0022670C" w:rsidP="0022670C">
      <w:pPr>
        <w:rPr>
          <w:rFonts w:ascii="仿宋" w:eastAsia="仿宋" w:hAnsi="仿宋"/>
          <w:sz w:val="30"/>
          <w:szCs w:val="30"/>
        </w:rPr>
      </w:pPr>
      <w:r w:rsidRPr="00451C94">
        <w:rPr>
          <w:rFonts w:ascii="仿宋" w:eastAsia="仿宋" w:hAnsi="仿宋" w:hint="eastAsia"/>
          <w:sz w:val="30"/>
          <w:szCs w:val="30"/>
        </w:rPr>
        <w:t xml:space="preserve">    除具备基本条件外，还应具备下列条件之一：</w:t>
      </w:r>
    </w:p>
    <w:p w:rsidR="0022670C" w:rsidRPr="00451C94" w:rsidRDefault="0022670C" w:rsidP="0022670C">
      <w:pPr>
        <w:rPr>
          <w:rFonts w:ascii="仿宋" w:eastAsia="仿宋" w:hAnsi="仿宋"/>
          <w:sz w:val="30"/>
          <w:szCs w:val="30"/>
        </w:rPr>
      </w:pPr>
      <w:r w:rsidRPr="00451C94">
        <w:rPr>
          <w:rFonts w:ascii="仿宋" w:eastAsia="仿宋" w:hAnsi="仿宋" w:hint="eastAsia"/>
          <w:sz w:val="30"/>
          <w:szCs w:val="30"/>
        </w:rPr>
        <w:t xml:space="preserve">    1、具备财会类、经济类、管理类、统计类、计算机、工程类等中级专业技术职称之一;</w:t>
      </w:r>
    </w:p>
    <w:p w:rsidR="0022670C" w:rsidRPr="00451C94" w:rsidRDefault="0022670C" w:rsidP="0022670C">
      <w:pPr>
        <w:rPr>
          <w:rFonts w:ascii="仿宋" w:eastAsia="仿宋" w:hAnsi="仿宋"/>
          <w:sz w:val="30"/>
          <w:szCs w:val="30"/>
        </w:rPr>
      </w:pPr>
      <w:r w:rsidRPr="00451C94">
        <w:rPr>
          <w:rFonts w:ascii="仿宋" w:eastAsia="仿宋" w:hAnsi="仿宋" w:hint="eastAsia"/>
          <w:sz w:val="30"/>
          <w:szCs w:val="30"/>
        </w:rPr>
        <w:t xml:space="preserve">    2、大专以下学历，从事财会类、经济类、管理类、统计类、计算机、工程类等专业领域工作满8年或在部门以上领导岗位任职满3年;</w:t>
      </w:r>
    </w:p>
    <w:p w:rsidR="0022670C" w:rsidRPr="00451C94" w:rsidRDefault="0022670C" w:rsidP="0022670C">
      <w:pPr>
        <w:rPr>
          <w:rFonts w:ascii="仿宋" w:eastAsia="仿宋" w:hAnsi="仿宋"/>
          <w:sz w:val="30"/>
          <w:szCs w:val="30"/>
        </w:rPr>
      </w:pPr>
      <w:r w:rsidRPr="00451C94">
        <w:rPr>
          <w:rFonts w:ascii="仿宋" w:eastAsia="仿宋" w:hAnsi="仿宋" w:hint="eastAsia"/>
          <w:sz w:val="30"/>
          <w:szCs w:val="30"/>
        </w:rPr>
        <w:t xml:space="preserve">    3、财会类、管理类相关专业大专学历，具备6年及以上企业、行政事业单位财务类、管理类、统计类、计算机、工程类等岗位</w:t>
      </w:r>
      <w:proofErr w:type="gramStart"/>
      <w:r w:rsidRPr="00451C94">
        <w:rPr>
          <w:rFonts w:ascii="仿宋" w:eastAsia="仿宋" w:hAnsi="仿宋" w:hint="eastAsia"/>
          <w:sz w:val="30"/>
          <w:szCs w:val="30"/>
        </w:rPr>
        <w:t>之一工作</w:t>
      </w:r>
      <w:proofErr w:type="gramEnd"/>
      <w:r w:rsidRPr="00451C94">
        <w:rPr>
          <w:rFonts w:ascii="仿宋" w:eastAsia="仿宋" w:hAnsi="仿宋" w:hint="eastAsia"/>
          <w:sz w:val="30"/>
          <w:szCs w:val="30"/>
        </w:rPr>
        <w:t>经验的人员；</w:t>
      </w:r>
    </w:p>
    <w:p w:rsidR="0022670C" w:rsidRPr="00451C94" w:rsidRDefault="0022670C" w:rsidP="0022670C">
      <w:pPr>
        <w:rPr>
          <w:rFonts w:ascii="仿宋" w:eastAsia="仿宋" w:hAnsi="仿宋"/>
          <w:sz w:val="30"/>
          <w:szCs w:val="30"/>
        </w:rPr>
      </w:pPr>
      <w:r w:rsidRPr="00451C94">
        <w:rPr>
          <w:rFonts w:ascii="仿宋" w:eastAsia="仿宋" w:hAnsi="仿宋" w:hint="eastAsia"/>
          <w:sz w:val="30"/>
          <w:szCs w:val="30"/>
        </w:rPr>
        <w:t xml:space="preserve">    4、财会类、管理类相关专业本科以上学历，具备5年以上企业、行政事业单位财会类、管理类、统计类、计算机、工程类等岗位</w:t>
      </w:r>
      <w:proofErr w:type="gramStart"/>
      <w:r w:rsidRPr="00451C94">
        <w:rPr>
          <w:rFonts w:ascii="仿宋" w:eastAsia="仿宋" w:hAnsi="仿宋" w:hint="eastAsia"/>
          <w:sz w:val="30"/>
          <w:szCs w:val="30"/>
        </w:rPr>
        <w:t>之一工作</w:t>
      </w:r>
      <w:proofErr w:type="gramEnd"/>
      <w:r w:rsidRPr="00451C94">
        <w:rPr>
          <w:rFonts w:ascii="仿宋" w:eastAsia="仿宋" w:hAnsi="仿宋" w:hint="eastAsia"/>
          <w:sz w:val="30"/>
          <w:szCs w:val="30"/>
        </w:rPr>
        <w:t>经验的人员；</w:t>
      </w:r>
    </w:p>
    <w:p w:rsidR="0022670C" w:rsidRPr="00451C94" w:rsidRDefault="0022670C" w:rsidP="0022670C">
      <w:pPr>
        <w:rPr>
          <w:rFonts w:ascii="仿宋" w:eastAsia="仿宋" w:hAnsi="仿宋"/>
          <w:sz w:val="30"/>
          <w:szCs w:val="30"/>
        </w:rPr>
      </w:pPr>
      <w:r w:rsidRPr="00451C94">
        <w:rPr>
          <w:rFonts w:ascii="仿宋" w:eastAsia="仿宋" w:hAnsi="仿宋" w:hint="eastAsia"/>
          <w:sz w:val="30"/>
          <w:szCs w:val="30"/>
        </w:rPr>
        <w:t xml:space="preserve">    5、财会类、管理类相关专业在校研究生；硕士以上学历，工作满3年的企业、行政事业单位财务类、管理类、统计类、计</w:t>
      </w:r>
      <w:r w:rsidRPr="00451C94">
        <w:rPr>
          <w:rFonts w:ascii="仿宋" w:eastAsia="仿宋" w:hAnsi="仿宋" w:hint="eastAsia"/>
          <w:sz w:val="30"/>
          <w:szCs w:val="30"/>
        </w:rPr>
        <w:lastRenderedPageBreak/>
        <w:t>算机、工程类等岗位</w:t>
      </w:r>
      <w:proofErr w:type="gramStart"/>
      <w:r w:rsidRPr="00451C94">
        <w:rPr>
          <w:rFonts w:ascii="仿宋" w:eastAsia="仿宋" w:hAnsi="仿宋" w:hint="eastAsia"/>
          <w:sz w:val="30"/>
          <w:szCs w:val="30"/>
        </w:rPr>
        <w:t>之一工作</w:t>
      </w:r>
      <w:proofErr w:type="gramEnd"/>
      <w:r w:rsidRPr="00451C94">
        <w:rPr>
          <w:rFonts w:ascii="仿宋" w:eastAsia="仿宋" w:hAnsi="仿宋" w:hint="eastAsia"/>
          <w:sz w:val="30"/>
          <w:szCs w:val="30"/>
        </w:rPr>
        <w:t>经验的人员；</w:t>
      </w:r>
    </w:p>
    <w:p w:rsidR="0022670C" w:rsidRPr="00451C94" w:rsidRDefault="0022670C" w:rsidP="0022670C">
      <w:pPr>
        <w:rPr>
          <w:rFonts w:ascii="仿宋" w:eastAsia="仿宋" w:hAnsi="仿宋"/>
          <w:sz w:val="30"/>
          <w:szCs w:val="30"/>
        </w:rPr>
      </w:pPr>
      <w:r w:rsidRPr="00451C94">
        <w:rPr>
          <w:rFonts w:ascii="仿宋" w:eastAsia="仿宋" w:hAnsi="仿宋" w:hint="eastAsia"/>
          <w:sz w:val="30"/>
          <w:szCs w:val="30"/>
        </w:rPr>
        <w:t xml:space="preserve">    6、财会类、管理类相关专业取得硕士学位，工作满2年的企业、行政事业单位财务类、管理类、统计类、计算机、工程类等岗位</w:t>
      </w:r>
      <w:proofErr w:type="gramStart"/>
      <w:r w:rsidRPr="00451C94">
        <w:rPr>
          <w:rFonts w:ascii="仿宋" w:eastAsia="仿宋" w:hAnsi="仿宋" w:hint="eastAsia"/>
          <w:sz w:val="30"/>
          <w:szCs w:val="30"/>
        </w:rPr>
        <w:t>之一工作</w:t>
      </w:r>
      <w:proofErr w:type="gramEnd"/>
      <w:r w:rsidRPr="00451C94">
        <w:rPr>
          <w:rFonts w:ascii="仿宋" w:eastAsia="仿宋" w:hAnsi="仿宋" w:hint="eastAsia"/>
          <w:sz w:val="30"/>
          <w:szCs w:val="30"/>
        </w:rPr>
        <w:t>经验的人员；</w:t>
      </w:r>
    </w:p>
    <w:p w:rsidR="0022670C" w:rsidRPr="00451C94" w:rsidRDefault="0022670C" w:rsidP="0022670C">
      <w:pPr>
        <w:rPr>
          <w:rFonts w:ascii="仿宋" w:eastAsia="仿宋" w:hAnsi="仿宋"/>
          <w:sz w:val="30"/>
          <w:szCs w:val="30"/>
        </w:rPr>
      </w:pPr>
      <w:r w:rsidRPr="00451C94">
        <w:rPr>
          <w:rFonts w:ascii="仿宋" w:eastAsia="仿宋" w:hAnsi="仿宋" w:hint="eastAsia"/>
          <w:sz w:val="30"/>
          <w:szCs w:val="30"/>
        </w:rPr>
        <w:t xml:space="preserve">    7、获得管理会计师（初级）专业能力证书满3年的人员。</w:t>
      </w:r>
    </w:p>
    <w:p w:rsidR="0022670C" w:rsidRPr="00451C94" w:rsidRDefault="0022670C" w:rsidP="0022670C">
      <w:pPr>
        <w:rPr>
          <w:rFonts w:ascii="仿宋" w:eastAsia="仿宋" w:hAnsi="仿宋"/>
          <w:sz w:val="30"/>
          <w:szCs w:val="30"/>
        </w:rPr>
      </w:pPr>
      <w:r w:rsidRPr="00451C94">
        <w:rPr>
          <w:rFonts w:ascii="仿宋" w:eastAsia="仿宋" w:hAnsi="仿宋" w:hint="eastAsia"/>
          <w:sz w:val="30"/>
          <w:szCs w:val="30"/>
        </w:rPr>
        <w:t xml:space="preserve">    三、培训课程</w:t>
      </w:r>
    </w:p>
    <w:p w:rsidR="0022670C" w:rsidRPr="00451C94" w:rsidRDefault="0022670C" w:rsidP="0022670C">
      <w:pPr>
        <w:rPr>
          <w:rFonts w:ascii="仿宋" w:eastAsia="仿宋" w:hAnsi="仿宋"/>
          <w:sz w:val="30"/>
          <w:szCs w:val="30"/>
        </w:rPr>
      </w:pPr>
      <w:r w:rsidRPr="00451C94">
        <w:rPr>
          <w:rFonts w:ascii="仿宋" w:eastAsia="仿宋" w:hAnsi="仿宋" w:hint="eastAsia"/>
          <w:sz w:val="30"/>
          <w:szCs w:val="30"/>
        </w:rPr>
        <w:t xml:space="preserve">    培训课程分面授课程和网络课程。涵盖国家政策法规和管理会计职业道德基本规范、管理会计概论（中级）、战略管理、风险管理、营运管理、绩效管理、税务筹划、管理会计信息化等内容。具体课程涉及八个模块。</w:t>
      </w:r>
    </w:p>
    <w:p w:rsidR="0022670C" w:rsidRPr="00451C94" w:rsidRDefault="0022670C" w:rsidP="0022670C">
      <w:pPr>
        <w:rPr>
          <w:rFonts w:ascii="仿宋" w:eastAsia="仿宋" w:hAnsi="仿宋"/>
          <w:sz w:val="30"/>
          <w:szCs w:val="30"/>
        </w:rPr>
      </w:pPr>
      <w:r w:rsidRPr="00451C94">
        <w:rPr>
          <w:rFonts w:ascii="仿宋" w:eastAsia="仿宋" w:hAnsi="仿宋" w:hint="eastAsia"/>
          <w:sz w:val="30"/>
          <w:szCs w:val="30"/>
        </w:rPr>
        <w:t xml:space="preserve">    培训方式采用集中面授与网络学习相结合的方式。面授培训7天（56学时），网络学习5天（40学时）。</w:t>
      </w:r>
    </w:p>
    <w:p w:rsidR="0022670C" w:rsidRPr="00451C94" w:rsidRDefault="0022670C" w:rsidP="0022670C">
      <w:pPr>
        <w:rPr>
          <w:rFonts w:ascii="仿宋" w:eastAsia="仿宋" w:hAnsi="仿宋"/>
          <w:sz w:val="30"/>
          <w:szCs w:val="30"/>
        </w:rPr>
      </w:pPr>
      <w:r w:rsidRPr="00451C94">
        <w:rPr>
          <w:rFonts w:ascii="仿宋" w:eastAsia="仿宋" w:hAnsi="仿宋" w:hint="eastAsia"/>
          <w:sz w:val="30"/>
          <w:szCs w:val="30"/>
        </w:rPr>
        <w:t xml:space="preserve">    四、考试科目</w:t>
      </w:r>
    </w:p>
    <w:p w:rsidR="0022670C" w:rsidRPr="00451C94" w:rsidRDefault="0022670C" w:rsidP="0022670C">
      <w:pPr>
        <w:rPr>
          <w:rFonts w:ascii="仿宋" w:eastAsia="仿宋" w:hAnsi="仿宋"/>
          <w:sz w:val="30"/>
          <w:szCs w:val="30"/>
        </w:rPr>
      </w:pPr>
      <w:r w:rsidRPr="00451C94">
        <w:rPr>
          <w:rFonts w:ascii="仿宋" w:eastAsia="仿宋" w:hAnsi="仿宋" w:hint="eastAsia"/>
          <w:sz w:val="30"/>
          <w:szCs w:val="30"/>
        </w:rPr>
        <w:t xml:space="preserve">    1.专业知识水平考试。以管理会计师应掌握的重点专业知识为内容进行考试；包含的知识模块为管理会计职业道德基本规范、管理会计概论（中级）、企业战略与风险管理、内部控制与审计、经营分析、管理会计与信息技术应用、全面预算管理与实务、税务管理与企业价值再造等。</w:t>
      </w:r>
    </w:p>
    <w:p w:rsidR="0022670C" w:rsidRPr="00451C94" w:rsidRDefault="0022670C" w:rsidP="0022670C">
      <w:pPr>
        <w:rPr>
          <w:rFonts w:ascii="仿宋" w:eastAsia="仿宋" w:hAnsi="仿宋"/>
          <w:sz w:val="30"/>
          <w:szCs w:val="30"/>
        </w:rPr>
      </w:pPr>
      <w:r w:rsidRPr="00451C94">
        <w:rPr>
          <w:rFonts w:ascii="仿宋" w:eastAsia="仿宋" w:hAnsi="仿宋" w:hint="eastAsia"/>
          <w:sz w:val="30"/>
          <w:szCs w:val="30"/>
        </w:rPr>
        <w:t xml:space="preserve">    2.能力水平考试。包括管理会计师专业能力考试案例指导及问答和管理会计案例撰写两部分。管理会计师专业能力考试案例指导及问答考查应考人员综合运用管理会计专业知识与工具进行分析、判断和处理实际问题的能力。案例撰写要结合本人单位</w:t>
      </w:r>
      <w:r w:rsidRPr="00451C94">
        <w:rPr>
          <w:rFonts w:ascii="仿宋" w:eastAsia="仿宋" w:hAnsi="仿宋" w:hint="eastAsia"/>
          <w:sz w:val="30"/>
          <w:szCs w:val="30"/>
        </w:rPr>
        <w:lastRenderedPageBreak/>
        <w:t>或工作环境实际情况。</w:t>
      </w:r>
    </w:p>
    <w:p w:rsidR="0022670C" w:rsidRPr="00451C94" w:rsidRDefault="0022670C" w:rsidP="0022670C">
      <w:pPr>
        <w:rPr>
          <w:rFonts w:ascii="仿宋" w:eastAsia="仿宋" w:hAnsi="仿宋"/>
          <w:sz w:val="30"/>
          <w:szCs w:val="30"/>
        </w:rPr>
      </w:pPr>
      <w:r w:rsidRPr="00451C94">
        <w:rPr>
          <w:rFonts w:ascii="仿宋" w:eastAsia="仿宋" w:hAnsi="仿宋" w:hint="eastAsia"/>
          <w:sz w:val="30"/>
          <w:szCs w:val="30"/>
        </w:rPr>
        <w:t xml:space="preserve">    五、考试形式及合格标准</w:t>
      </w:r>
    </w:p>
    <w:p w:rsidR="0022670C" w:rsidRPr="00451C94" w:rsidRDefault="0022670C" w:rsidP="0022670C">
      <w:pPr>
        <w:rPr>
          <w:rFonts w:ascii="仿宋" w:eastAsia="仿宋" w:hAnsi="仿宋"/>
          <w:sz w:val="30"/>
          <w:szCs w:val="30"/>
        </w:rPr>
      </w:pPr>
      <w:r w:rsidRPr="00451C94">
        <w:rPr>
          <w:rFonts w:ascii="仿宋" w:eastAsia="仿宋" w:hAnsi="仿宋" w:hint="eastAsia"/>
          <w:sz w:val="30"/>
          <w:szCs w:val="30"/>
        </w:rPr>
        <w:t xml:space="preserve">    专业知识水平考试：</w:t>
      </w:r>
      <w:proofErr w:type="gramStart"/>
      <w:r w:rsidRPr="00451C94">
        <w:rPr>
          <w:rFonts w:ascii="仿宋" w:eastAsia="仿宋" w:hAnsi="仿宋" w:hint="eastAsia"/>
          <w:sz w:val="30"/>
          <w:szCs w:val="30"/>
        </w:rPr>
        <w:t>闭卷机考</w:t>
      </w:r>
      <w:proofErr w:type="gramEnd"/>
      <w:r w:rsidRPr="00451C94">
        <w:rPr>
          <w:rFonts w:ascii="仿宋" w:eastAsia="仿宋" w:hAnsi="仿宋" w:hint="eastAsia"/>
          <w:sz w:val="30"/>
          <w:szCs w:val="30"/>
        </w:rPr>
        <w:t>，题型为单项选择题和多项选择题，单项选择题120道，每题0.5分；多项选择题40道，每题1分。试卷满分100分，60分以上（含60分）为成绩合格，测试时间180分钟。</w:t>
      </w:r>
    </w:p>
    <w:p w:rsidR="0022670C" w:rsidRPr="00451C94" w:rsidRDefault="0022670C" w:rsidP="0022670C">
      <w:pPr>
        <w:rPr>
          <w:rFonts w:ascii="仿宋" w:eastAsia="仿宋" w:hAnsi="仿宋"/>
          <w:sz w:val="30"/>
          <w:szCs w:val="30"/>
        </w:rPr>
      </w:pPr>
      <w:r w:rsidRPr="00451C94">
        <w:rPr>
          <w:rFonts w:ascii="仿宋" w:eastAsia="仿宋" w:hAnsi="仿宋" w:hint="eastAsia"/>
          <w:sz w:val="30"/>
          <w:szCs w:val="30"/>
        </w:rPr>
        <w:t xml:space="preserve">    能力水平考试：包括管理会计师专业能力考试案例指导及问答和管理会计案例撰写两部分。试卷满分100分（其中管理会计师专业能力考试案例指导及问答部分5分，管理会计案例撰写部分95分），60分以上（含60分）为成绩合格。</w:t>
      </w:r>
    </w:p>
    <w:p w:rsidR="0022670C" w:rsidRPr="00451C94" w:rsidRDefault="0022670C" w:rsidP="0022670C">
      <w:pPr>
        <w:rPr>
          <w:rFonts w:ascii="仿宋" w:eastAsia="仿宋" w:hAnsi="仿宋"/>
          <w:sz w:val="30"/>
          <w:szCs w:val="30"/>
        </w:rPr>
      </w:pPr>
      <w:r w:rsidRPr="00451C94">
        <w:rPr>
          <w:rFonts w:ascii="仿宋" w:eastAsia="仿宋" w:hAnsi="仿宋" w:hint="eastAsia"/>
          <w:sz w:val="30"/>
          <w:szCs w:val="30"/>
        </w:rPr>
        <w:t xml:space="preserve">    管理会计师专业能力考试案例指导及问答，为</w:t>
      </w:r>
      <w:proofErr w:type="gramStart"/>
      <w:r w:rsidRPr="00451C94">
        <w:rPr>
          <w:rFonts w:ascii="仿宋" w:eastAsia="仿宋" w:hAnsi="仿宋" w:hint="eastAsia"/>
          <w:sz w:val="30"/>
          <w:szCs w:val="30"/>
        </w:rPr>
        <w:t>闭卷机考</w:t>
      </w:r>
      <w:proofErr w:type="gramEnd"/>
      <w:r w:rsidRPr="00451C94">
        <w:rPr>
          <w:rFonts w:ascii="仿宋" w:eastAsia="仿宋" w:hAnsi="仿宋" w:hint="eastAsia"/>
          <w:sz w:val="30"/>
          <w:szCs w:val="30"/>
        </w:rPr>
        <w:t>，测试时间180分钟；管理会计案例撰写为开卷考试，要求考试结束后10个工作日后提交，案例编写一定要结合本人单位或工作环境实际情况。</w:t>
      </w:r>
    </w:p>
    <w:p w:rsidR="0022670C" w:rsidRPr="00451C94" w:rsidRDefault="0022670C" w:rsidP="0022670C">
      <w:pPr>
        <w:rPr>
          <w:rFonts w:ascii="仿宋" w:eastAsia="仿宋" w:hAnsi="仿宋"/>
          <w:sz w:val="30"/>
          <w:szCs w:val="30"/>
        </w:rPr>
      </w:pPr>
      <w:r w:rsidRPr="00451C94">
        <w:rPr>
          <w:rFonts w:ascii="仿宋" w:eastAsia="仿宋" w:hAnsi="仿宋" w:hint="eastAsia"/>
          <w:sz w:val="30"/>
          <w:szCs w:val="30"/>
        </w:rPr>
        <w:t xml:space="preserve">    专业知识水平考试和能力水平考试两个科目考试成绩总计120分（含120分），且单科成绩60分以上（含60分）为考试成绩合格。考试成绩可在</w:t>
      </w:r>
      <w:proofErr w:type="gramStart"/>
      <w:r w:rsidRPr="00451C94">
        <w:rPr>
          <w:rFonts w:ascii="仿宋" w:eastAsia="仿宋" w:hAnsi="仿宋" w:hint="eastAsia"/>
          <w:sz w:val="30"/>
          <w:szCs w:val="30"/>
        </w:rPr>
        <w:t>中总协网站</w:t>
      </w:r>
      <w:proofErr w:type="gramEnd"/>
      <w:r w:rsidRPr="00451C94">
        <w:rPr>
          <w:rFonts w:ascii="仿宋" w:eastAsia="仿宋" w:hAnsi="仿宋" w:hint="eastAsia"/>
          <w:sz w:val="30"/>
          <w:szCs w:val="30"/>
        </w:rPr>
        <w:t>进行查询。</w:t>
      </w:r>
    </w:p>
    <w:p w:rsidR="0022670C" w:rsidRPr="00451C94" w:rsidRDefault="0022670C" w:rsidP="0022670C">
      <w:pPr>
        <w:rPr>
          <w:rFonts w:ascii="仿宋" w:eastAsia="仿宋" w:hAnsi="仿宋"/>
          <w:sz w:val="30"/>
          <w:szCs w:val="30"/>
        </w:rPr>
      </w:pPr>
      <w:r w:rsidRPr="00451C94">
        <w:rPr>
          <w:rFonts w:ascii="仿宋" w:eastAsia="仿宋" w:hAnsi="仿宋" w:hint="eastAsia"/>
          <w:sz w:val="30"/>
          <w:szCs w:val="30"/>
        </w:rPr>
        <w:t xml:space="preserve">    考试未通过人员可在两年内申请不合格科目的补考两次。单科补考成绩合格分数为60分以上（含60分）。补考费200元/科/人。</w:t>
      </w:r>
    </w:p>
    <w:p w:rsidR="0022670C" w:rsidRPr="00451C94" w:rsidRDefault="0022670C" w:rsidP="0022670C">
      <w:pPr>
        <w:rPr>
          <w:rFonts w:ascii="仿宋" w:eastAsia="仿宋" w:hAnsi="仿宋"/>
          <w:sz w:val="30"/>
          <w:szCs w:val="30"/>
        </w:rPr>
      </w:pPr>
      <w:r w:rsidRPr="00451C94">
        <w:rPr>
          <w:rFonts w:ascii="仿宋" w:eastAsia="仿宋" w:hAnsi="仿宋" w:hint="eastAsia"/>
          <w:sz w:val="30"/>
          <w:szCs w:val="30"/>
        </w:rPr>
        <w:t xml:space="preserve">    六、证书颁发</w:t>
      </w:r>
    </w:p>
    <w:p w:rsidR="0022670C" w:rsidRPr="00451C94" w:rsidRDefault="0022670C" w:rsidP="0022670C">
      <w:pPr>
        <w:rPr>
          <w:rFonts w:ascii="仿宋" w:eastAsia="仿宋" w:hAnsi="仿宋"/>
          <w:sz w:val="30"/>
          <w:szCs w:val="30"/>
        </w:rPr>
      </w:pPr>
      <w:r w:rsidRPr="00451C94">
        <w:rPr>
          <w:rFonts w:ascii="仿宋" w:eastAsia="仿宋" w:hAnsi="仿宋" w:hint="eastAsia"/>
          <w:sz w:val="30"/>
          <w:szCs w:val="30"/>
        </w:rPr>
        <w:t xml:space="preserve">    参加完培训，经考试合格后，由</w:t>
      </w:r>
      <w:proofErr w:type="gramStart"/>
      <w:r w:rsidRPr="00451C94">
        <w:rPr>
          <w:rFonts w:ascii="仿宋" w:eastAsia="仿宋" w:hAnsi="仿宋" w:hint="eastAsia"/>
          <w:sz w:val="30"/>
          <w:szCs w:val="30"/>
        </w:rPr>
        <w:t>中总协颁发</w:t>
      </w:r>
      <w:proofErr w:type="gramEnd"/>
      <w:r w:rsidRPr="00451C94">
        <w:rPr>
          <w:rFonts w:ascii="仿宋" w:eastAsia="仿宋" w:hAnsi="仿宋" w:hint="eastAsia"/>
          <w:sz w:val="30"/>
          <w:szCs w:val="30"/>
        </w:rPr>
        <w:t>《管理会计师专</w:t>
      </w:r>
      <w:r w:rsidRPr="00451C94">
        <w:rPr>
          <w:rFonts w:ascii="仿宋" w:eastAsia="仿宋" w:hAnsi="仿宋" w:hint="eastAsia"/>
          <w:sz w:val="30"/>
          <w:szCs w:val="30"/>
        </w:rPr>
        <w:lastRenderedPageBreak/>
        <w:t>业能力证书》。该证书可在</w:t>
      </w:r>
      <w:proofErr w:type="gramStart"/>
      <w:r w:rsidRPr="00451C94">
        <w:rPr>
          <w:rFonts w:ascii="仿宋" w:eastAsia="仿宋" w:hAnsi="仿宋" w:hint="eastAsia"/>
          <w:sz w:val="30"/>
          <w:szCs w:val="30"/>
        </w:rPr>
        <w:t>中总协网站</w:t>
      </w:r>
      <w:proofErr w:type="gramEnd"/>
      <w:r w:rsidRPr="00451C94">
        <w:rPr>
          <w:rFonts w:ascii="仿宋" w:eastAsia="仿宋" w:hAnsi="仿宋" w:hint="eastAsia"/>
          <w:sz w:val="30"/>
          <w:szCs w:val="30"/>
        </w:rPr>
        <w:t>查询。如填写报名表选填自愿加入中国总会计师协会管理会计分会的学员，取得《管理会计师专业能力证书》可作为《中国总会计师协会管理会计分会会员证》使用。会员当年免收会费，自次年起，按照中总协会员管理相关规定缴纳会费。</w:t>
      </w:r>
    </w:p>
    <w:p w:rsidR="0022670C" w:rsidRPr="00451C94" w:rsidRDefault="0022670C" w:rsidP="0022670C">
      <w:pPr>
        <w:rPr>
          <w:rFonts w:ascii="仿宋" w:eastAsia="仿宋" w:hAnsi="仿宋"/>
          <w:sz w:val="30"/>
          <w:szCs w:val="30"/>
        </w:rPr>
      </w:pPr>
      <w:r w:rsidRPr="00451C94">
        <w:rPr>
          <w:rFonts w:ascii="仿宋" w:eastAsia="仿宋" w:hAnsi="仿宋" w:hint="eastAsia"/>
          <w:sz w:val="30"/>
          <w:szCs w:val="30"/>
        </w:rPr>
        <w:t xml:space="preserve">    七、收费标准</w:t>
      </w:r>
    </w:p>
    <w:p w:rsidR="0022670C" w:rsidRPr="00451C94" w:rsidRDefault="0022670C" w:rsidP="0022670C">
      <w:pPr>
        <w:rPr>
          <w:rFonts w:ascii="仿宋" w:eastAsia="仿宋" w:hAnsi="仿宋"/>
          <w:sz w:val="30"/>
          <w:szCs w:val="30"/>
        </w:rPr>
      </w:pPr>
      <w:r w:rsidRPr="00451C94">
        <w:rPr>
          <w:rFonts w:ascii="仿宋" w:eastAsia="仿宋" w:hAnsi="仿宋" w:hint="eastAsia"/>
          <w:sz w:val="30"/>
          <w:szCs w:val="30"/>
        </w:rPr>
        <w:t xml:space="preserve">    项目总收费：9600元/人（不含教材费，教材费270元/套）。</w:t>
      </w:r>
    </w:p>
    <w:p w:rsidR="0022670C" w:rsidRPr="00451C94" w:rsidRDefault="0022670C" w:rsidP="0022670C">
      <w:pPr>
        <w:rPr>
          <w:rFonts w:ascii="仿宋" w:eastAsia="仿宋" w:hAnsi="仿宋"/>
          <w:sz w:val="30"/>
          <w:szCs w:val="30"/>
        </w:rPr>
      </w:pPr>
      <w:r w:rsidRPr="00451C94">
        <w:rPr>
          <w:rFonts w:ascii="仿宋" w:eastAsia="仿宋" w:hAnsi="仿宋" w:hint="eastAsia"/>
          <w:sz w:val="30"/>
          <w:szCs w:val="30"/>
        </w:rPr>
        <w:t xml:space="preserve">    八、报考形式</w:t>
      </w:r>
    </w:p>
    <w:p w:rsidR="0022670C" w:rsidRPr="00451C94" w:rsidRDefault="0022670C" w:rsidP="0022670C">
      <w:pPr>
        <w:rPr>
          <w:rFonts w:ascii="仿宋" w:eastAsia="仿宋" w:hAnsi="仿宋"/>
          <w:sz w:val="30"/>
          <w:szCs w:val="30"/>
        </w:rPr>
      </w:pPr>
      <w:r w:rsidRPr="00451C94">
        <w:rPr>
          <w:rFonts w:ascii="仿宋" w:eastAsia="仿宋" w:hAnsi="仿宋" w:hint="eastAsia"/>
          <w:sz w:val="30"/>
          <w:szCs w:val="30"/>
        </w:rPr>
        <w:t xml:space="preserve">    1、填写管理会计师专业能力认证项目报名申请表；</w:t>
      </w:r>
    </w:p>
    <w:p w:rsidR="0022670C" w:rsidRPr="00451C94" w:rsidRDefault="0022670C" w:rsidP="0022670C">
      <w:pPr>
        <w:rPr>
          <w:rFonts w:ascii="仿宋" w:eastAsia="仿宋" w:hAnsi="仿宋"/>
          <w:sz w:val="30"/>
          <w:szCs w:val="30"/>
        </w:rPr>
      </w:pPr>
      <w:r w:rsidRPr="00451C94">
        <w:rPr>
          <w:rFonts w:ascii="仿宋" w:eastAsia="仿宋" w:hAnsi="仿宋" w:hint="eastAsia"/>
          <w:sz w:val="30"/>
          <w:szCs w:val="30"/>
        </w:rPr>
        <w:t xml:space="preserve">    2、提供本人身份证,学历、学位证书,职称、专业技术资格证书复印件以及单位证明原件；</w:t>
      </w:r>
    </w:p>
    <w:p w:rsidR="0022670C" w:rsidRPr="00451C94" w:rsidRDefault="0022670C" w:rsidP="0022670C">
      <w:pPr>
        <w:rPr>
          <w:rFonts w:ascii="仿宋" w:eastAsia="仿宋" w:hAnsi="仿宋"/>
          <w:sz w:val="30"/>
          <w:szCs w:val="30"/>
        </w:rPr>
      </w:pPr>
      <w:r w:rsidRPr="00451C94">
        <w:rPr>
          <w:rFonts w:ascii="仿宋" w:eastAsia="仿宋" w:hAnsi="仿宋" w:hint="eastAsia"/>
          <w:sz w:val="30"/>
          <w:szCs w:val="30"/>
        </w:rPr>
        <w:t xml:space="preserve">    3、提供本人近期2寸蓝底免冠彩色照片电子版1张（电子版照片要求：JPG/JPEG格式，410×530像素，文件不大于200KB）；</w:t>
      </w:r>
    </w:p>
    <w:p w:rsidR="0022670C" w:rsidRPr="00451C94" w:rsidRDefault="0022670C" w:rsidP="0022670C">
      <w:pPr>
        <w:rPr>
          <w:rFonts w:ascii="仿宋" w:eastAsia="仿宋" w:hAnsi="仿宋"/>
          <w:sz w:val="30"/>
          <w:szCs w:val="30"/>
        </w:rPr>
      </w:pPr>
      <w:r w:rsidRPr="00451C94">
        <w:rPr>
          <w:rFonts w:ascii="仿宋" w:eastAsia="仿宋" w:hAnsi="仿宋" w:hint="eastAsia"/>
          <w:sz w:val="30"/>
          <w:szCs w:val="30"/>
        </w:rPr>
        <w:t xml:space="preserve">    4、报名地点:中总协管理会计师专</w:t>
      </w:r>
      <w:proofErr w:type="gramStart"/>
      <w:r w:rsidRPr="00451C94">
        <w:rPr>
          <w:rFonts w:ascii="仿宋" w:eastAsia="仿宋" w:hAnsi="仿宋" w:hint="eastAsia"/>
          <w:sz w:val="30"/>
          <w:szCs w:val="30"/>
        </w:rPr>
        <w:t>业能力</w:t>
      </w:r>
      <w:proofErr w:type="gramEnd"/>
      <w:r w:rsidRPr="00451C94">
        <w:rPr>
          <w:rFonts w:ascii="仿宋" w:eastAsia="仿宋" w:hAnsi="仿宋" w:hint="eastAsia"/>
          <w:sz w:val="30"/>
          <w:szCs w:val="30"/>
        </w:rPr>
        <w:t>认证项目各地授权机构。</w:t>
      </w:r>
    </w:p>
    <w:p w:rsidR="0022670C" w:rsidRPr="00451C94" w:rsidRDefault="0022670C" w:rsidP="0022670C">
      <w:pPr>
        <w:rPr>
          <w:rFonts w:ascii="仿宋" w:eastAsia="仿宋" w:hAnsi="仿宋"/>
          <w:sz w:val="30"/>
          <w:szCs w:val="30"/>
        </w:rPr>
      </w:pPr>
      <w:r w:rsidRPr="00451C94">
        <w:rPr>
          <w:rFonts w:ascii="仿宋" w:eastAsia="仿宋" w:hAnsi="仿宋" w:hint="eastAsia"/>
          <w:sz w:val="30"/>
          <w:szCs w:val="30"/>
        </w:rPr>
        <w:t xml:space="preserve">    九、相关信息</w:t>
      </w:r>
    </w:p>
    <w:p w:rsidR="0022670C" w:rsidRPr="00451C94" w:rsidRDefault="0022670C" w:rsidP="0022670C">
      <w:pPr>
        <w:rPr>
          <w:rFonts w:ascii="仿宋" w:eastAsia="仿宋" w:hAnsi="仿宋"/>
          <w:sz w:val="30"/>
          <w:szCs w:val="30"/>
        </w:rPr>
      </w:pPr>
      <w:r w:rsidRPr="00451C94">
        <w:rPr>
          <w:rFonts w:ascii="仿宋" w:eastAsia="仿宋" w:hAnsi="仿宋" w:hint="eastAsia"/>
          <w:sz w:val="30"/>
          <w:szCs w:val="30"/>
        </w:rPr>
        <w:t>项目信息将在</w:t>
      </w:r>
      <w:proofErr w:type="gramStart"/>
      <w:r w:rsidRPr="00451C94">
        <w:rPr>
          <w:rFonts w:ascii="仿宋" w:eastAsia="仿宋" w:hAnsi="仿宋" w:hint="eastAsia"/>
          <w:sz w:val="30"/>
          <w:szCs w:val="30"/>
        </w:rPr>
        <w:t>中总协网站</w:t>
      </w:r>
      <w:proofErr w:type="gramEnd"/>
      <w:r w:rsidRPr="00451C94">
        <w:rPr>
          <w:rFonts w:ascii="仿宋" w:eastAsia="仿宋" w:hAnsi="仿宋" w:hint="eastAsia"/>
          <w:sz w:val="30"/>
          <w:szCs w:val="30"/>
        </w:rPr>
        <w:t>(</w:t>
      </w:r>
      <w:hyperlink r:id="rId6" w:history="1">
        <w:r w:rsidRPr="00451C94">
          <w:rPr>
            <w:rStyle w:val="a4"/>
            <w:rFonts w:ascii="仿宋" w:eastAsia="仿宋" w:hAnsi="仿宋" w:hint="eastAsia"/>
            <w:color w:val="auto"/>
            <w:sz w:val="30"/>
            <w:szCs w:val="30"/>
            <w:u w:val="none"/>
          </w:rPr>
          <w:t>www.cacfo.com</w:t>
        </w:r>
      </w:hyperlink>
      <w:r w:rsidRPr="00451C94">
        <w:rPr>
          <w:rFonts w:ascii="仿宋" w:eastAsia="仿宋" w:hAnsi="仿宋" w:hint="eastAsia"/>
          <w:sz w:val="30"/>
          <w:szCs w:val="30"/>
        </w:rPr>
        <w:t>)和管理会计师专业能力认证网站(</w:t>
      </w:r>
      <w:hyperlink r:id="rId7" w:history="1">
        <w:r w:rsidRPr="00451C94">
          <w:rPr>
            <w:rStyle w:val="a4"/>
            <w:rFonts w:ascii="仿宋" w:eastAsia="仿宋" w:hAnsi="仿宋" w:hint="eastAsia"/>
            <w:color w:val="auto"/>
            <w:sz w:val="30"/>
            <w:szCs w:val="30"/>
            <w:u w:val="none"/>
          </w:rPr>
          <w:t>www.cacfo.net</w:t>
        </w:r>
      </w:hyperlink>
      <w:r w:rsidRPr="00451C94">
        <w:rPr>
          <w:rFonts w:ascii="仿宋" w:eastAsia="仿宋" w:hAnsi="仿宋" w:hint="eastAsia"/>
          <w:sz w:val="30"/>
          <w:szCs w:val="30"/>
        </w:rPr>
        <w:t>)发布。</w:t>
      </w:r>
    </w:p>
    <w:p w:rsidR="0022670C" w:rsidRPr="00451C94" w:rsidRDefault="0022670C" w:rsidP="00DE79C0">
      <w:pPr>
        <w:rPr>
          <w:rFonts w:ascii="仿宋" w:eastAsia="仿宋" w:hAnsi="仿宋"/>
          <w:sz w:val="30"/>
          <w:szCs w:val="30"/>
        </w:rPr>
      </w:pPr>
      <w:r w:rsidRPr="00451C94">
        <w:rPr>
          <w:rFonts w:ascii="仿宋" w:eastAsia="仿宋" w:hAnsi="仿宋" w:hint="eastAsia"/>
          <w:sz w:val="30"/>
          <w:szCs w:val="30"/>
        </w:rPr>
        <w:t xml:space="preserve">  </w:t>
      </w:r>
    </w:p>
    <w:p w:rsidR="00B145A2" w:rsidRPr="00451C94" w:rsidRDefault="006075C2" w:rsidP="0022670C">
      <w:pPr>
        <w:rPr>
          <w:rFonts w:ascii="仿宋" w:eastAsia="仿宋" w:hAnsi="仿宋"/>
          <w:sz w:val="30"/>
          <w:szCs w:val="30"/>
        </w:rPr>
      </w:pPr>
    </w:p>
    <w:sectPr w:rsidR="00B145A2" w:rsidRPr="00451C94" w:rsidSect="003930C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5C2" w:rsidRDefault="006075C2" w:rsidP="0022670C">
      <w:r>
        <w:separator/>
      </w:r>
    </w:p>
  </w:endnote>
  <w:endnote w:type="continuationSeparator" w:id="0">
    <w:p w:rsidR="006075C2" w:rsidRDefault="006075C2" w:rsidP="002267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46147"/>
      <w:docPartObj>
        <w:docPartGallery w:val="Page Numbers (Bottom of Page)"/>
        <w:docPartUnique/>
      </w:docPartObj>
    </w:sdtPr>
    <w:sdtContent>
      <w:p w:rsidR="0022670C" w:rsidRDefault="00831D29">
        <w:pPr>
          <w:pStyle w:val="a6"/>
          <w:jc w:val="center"/>
        </w:pPr>
        <w:fldSimple w:instr=" PAGE   \* MERGEFORMAT ">
          <w:r w:rsidR="00DE79C0" w:rsidRPr="00DE79C0">
            <w:rPr>
              <w:noProof/>
              <w:lang w:val="zh-CN"/>
            </w:rPr>
            <w:t>5</w:t>
          </w:r>
        </w:fldSimple>
      </w:p>
    </w:sdtContent>
  </w:sdt>
  <w:p w:rsidR="0022670C" w:rsidRDefault="0022670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5C2" w:rsidRDefault="006075C2" w:rsidP="0022670C">
      <w:r>
        <w:separator/>
      </w:r>
    </w:p>
  </w:footnote>
  <w:footnote w:type="continuationSeparator" w:id="0">
    <w:p w:rsidR="006075C2" w:rsidRDefault="006075C2" w:rsidP="002267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670C"/>
    <w:rsid w:val="001B43EF"/>
    <w:rsid w:val="0022670C"/>
    <w:rsid w:val="003930C6"/>
    <w:rsid w:val="00451C94"/>
    <w:rsid w:val="00537F44"/>
    <w:rsid w:val="006075C2"/>
    <w:rsid w:val="00637C44"/>
    <w:rsid w:val="00661539"/>
    <w:rsid w:val="00831D29"/>
    <w:rsid w:val="009E6F2A"/>
    <w:rsid w:val="00AA22CB"/>
    <w:rsid w:val="00DE79C0"/>
    <w:rsid w:val="00DF49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0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670C"/>
    <w:pPr>
      <w:widowControl/>
      <w:spacing w:before="100" w:beforeAutospacing="1" w:after="100" w:afterAutospacing="1"/>
      <w:jc w:val="left"/>
    </w:pPr>
    <w:rPr>
      <w:rFonts w:ascii="宋体" w:eastAsia="宋体" w:hAnsi="宋体" w:cs="宋体"/>
      <w:kern w:val="0"/>
      <w:sz w:val="24"/>
      <w:szCs w:val="24"/>
    </w:rPr>
  </w:style>
  <w:style w:type="paragraph" w:customStyle="1" w:styleId="1">
    <w:name w:val="1"/>
    <w:basedOn w:val="a"/>
    <w:rsid w:val="0022670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22670C"/>
    <w:rPr>
      <w:color w:val="0000FF"/>
      <w:u w:val="single"/>
    </w:rPr>
  </w:style>
  <w:style w:type="paragraph" w:styleId="a5">
    <w:name w:val="header"/>
    <w:basedOn w:val="a"/>
    <w:link w:val="Char"/>
    <w:uiPriority w:val="99"/>
    <w:semiHidden/>
    <w:unhideWhenUsed/>
    <w:rsid w:val="002267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2670C"/>
    <w:rPr>
      <w:sz w:val="18"/>
      <w:szCs w:val="18"/>
    </w:rPr>
  </w:style>
  <w:style w:type="paragraph" w:styleId="a6">
    <w:name w:val="footer"/>
    <w:basedOn w:val="a"/>
    <w:link w:val="Char0"/>
    <w:uiPriority w:val="99"/>
    <w:unhideWhenUsed/>
    <w:rsid w:val="0022670C"/>
    <w:pPr>
      <w:tabs>
        <w:tab w:val="center" w:pos="4153"/>
        <w:tab w:val="right" w:pos="8306"/>
      </w:tabs>
      <w:snapToGrid w:val="0"/>
      <w:jc w:val="left"/>
    </w:pPr>
    <w:rPr>
      <w:sz w:val="18"/>
      <w:szCs w:val="18"/>
    </w:rPr>
  </w:style>
  <w:style w:type="character" w:customStyle="1" w:styleId="Char0">
    <w:name w:val="页脚 Char"/>
    <w:basedOn w:val="a0"/>
    <w:link w:val="a6"/>
    <w:uiPriority w:val="99"/>
    <w:rsid w:val="0022670C"/>
    <w:rPr>
      <w:sz w:val="18"/>
      <w:szCs w:val="18"/>
    </w:rPr>
  </w:style>
  <w:style w:type="paragraph" w:styleId="a7">
    <w:name w:val="Balloon Text"/>
    <w:basedOn w:val="a"/>
    <w:link w:val="Char1"/>
    <w:uiPriority w:val="99"/>
    <w:semiHidden/>
    <w:unhideWhenUsed/>
    <w:rsid w:val="00DE79C0"/>
    <w:rPr>
      <w:sz w:val="18"/>
      <w:szCs w:val="18"/>
    </w:rPr>
  </w:style>
  <w:style w:type="character" w:customStyle="1" w:styleId="Char1">
    <w:name w:val="批注框文本 Char"/>
    <w:basedOn w:val="a0"/>
    <w:link w:val="a7"/>
    <w:uiPriority w:val="99"/>
    <w:semiHidden/>
    <w:rsid w:val="00DE79C0"/>
    <w:rPr>
      <w:sz w:val="18"/>
      <w:szCs w:val="18"/>
    </w:rPr>
  </w:style>
</w:styles>
</file>

<file path=word/webSettings.xml><?xml version="1.0" encoding="utf-8"?>
<w:webSettings xmlns:r="http://schemas.openxmlformats.org/officeDocument/2006/relationships" xmlns:w="http://schemas.openxmlformats.org/wordprocessingml/2006/main">
  <w:divs>
    <w:div w:id="347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acfo.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cfo.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386</Words>
  <Characters>2202</Characters>
  <Application>Microsoft Office Word</Application>
  <DocSecurity>0</DocSecurity>
  <Lines>18</Lines>
  <Paragraphs>5</Paragraphs>
  <ScaleCrop>false</ScaleCrop>
  <Company>Hewlett-Packard Company</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贾力锋</dc:creator>
  <cp:lastModifiedBy>贾力锋</cp:lastModifiedBy>
  <cp:revision>5</cp:revision>
  <cp:lastPrinted>2019-02-19T01:25:00Z</cp:lastPrinted>
  <dcterms:created xsi:type="dcterms:W3CDTF">2019-02-15T06:33:00Z</dcterms:created>
  <dcterms:modified xsi:type="dcterms:W3CDTF">2019-02-19T01:25:00Z</dcterms:modified>
</cp:coreProperties>
</file>