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iCs w:val="0"/>
          <w:caps w:val="0"/>
          <w:color w:val="333333"/>
          <w:spacing w:val="0"/>
          <w:sz w:val="42"/>
          <w:szCs w:val="42"/>
        </w:rPr>
      </w:pPr>
      <w:bookmarkStart w:id="0" w:name="_GoBack"/>
      <w:r>
        <w:rPr>
          <w:rFonts w:hint="eastAsia" w:ascii="微软雅黑" w:hAnsi="微软雅黑" w:eastAsia="微软雅黑" w:cs="微软雅黑"/>
          <w:i w:val="0"/>
          <w:iCs w:val="0"/>
          <w:caps w:val="0"/>
          <w:color w:val="333333"/>
          <w:spacing w:val="0"/>
          <w:kern w:val="0"/>
          <w:sz w:val="42"/>
          <w:szCs w:val="42"/>
          <w:bdr w:val="none" w:color="auto" w:sz="0" w:space="0"/>
          <w:shd w:val="clear" w:fill="FFFFFF"/>
          <w:lang w:val="en-US" w:eastAsia="zh-CN" w:bidi="ar"/>
        </w:rPr>
        <w:t>退税减税降费政策操作指南（八）</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bdr w:val="none" w:color="auto" w:sz="0" w:space="0"/>
          <w:shd w:val="clear" w:fill="FFFFFF"/>
          <w:lang w:val="en-US" w:eastAsia="zh-CN" w:bidi="ar"/>
        </w:rPr>
        <w:t>——科技型中小企业研发费用加计扣除政策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除烟草制造业、住宿和餐饮业、批发和零售业、房地产业、租赁和商务服务业、娱乐业以外的科技型中小企业都可以享受。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上述企业应为会计核算健全、实行查账征收并能够准确归集研发费用的居民企业。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二、政策内容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除烟草制造业、住宿和餐饮业、批发和零售业、房地产业、租赁和商务服务业、娱乐业以外的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（二）科技型中小企业是指依托一定数量的科技人员从事科学技术研究开发活动，取得自主知识产权并将其转化为高新技术产品或服务，从而实现可持续发展的中小企业。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科技型中小企业需同时满足以下条件：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1.在中国境内（不包括港、澳、台地区）注册的居民企业。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2.职工总数不超过500人、年销售收入不超过2亿元、资产总额不超过2亿元。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3.企业提供的产品和服务不属于国家规定的禁止、限制和淘汰类。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4.企业在填报上一年及当年内未发生重大安全、重大质量事故和严重环境违法、科研严重失信行为，且企业未列入经营异常名录和严重违法失信企业名单。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5.企业根据科技型中小企业评价指标进行综合评价所得分值不低于60分，且科技人员指标得分不得为0分。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符合以上第1～4项条件的企业，若同时符合下列条件中的一项，则可直接确认符合科技型中小企业条件：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1.企业拥有有效期内高新技术企业资格证书；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2.企业近五年内获得过国家级科技奖励，并在获奖单位中排在前三名；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3.企业拥有经认定的省部级以上研发机构；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4.企业近五年内主导制定过国际标准、国家标准或行业标准。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企业可按照上述条件进行自主评价，并按照自愿原则到全国科技型中小企业信息服务平台填报企业信息，经公示无异议的，纳入全国科技型中小企业信息库，取得科技型中小企业入库登记编号。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级科技管理部门按企业成立日期和提交自评信息日期，在科技型中小企业入库登记编号上进行标识。其中，入库年度之前成立且5月31日前提交自评信息的，其登记编号第11位为0；入库年度之前成立但6月1日（含）以后提交自评信息的，其登记编号第11位为A；入库年度当年成立的，其登记编号第11位为B。入库登记编号第11位为0的企业，可在上年度汇算清缴中享受科技型中小企业研发费用加计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企业委托境内的外部机构或个人进行研发活动发生的费用，按照费用实际发生额的80%计入委托方研发费用并按规定计算加计扣除；委托境外（不包括境外个人）进行研发活动所发生的费用，按照费用实际发生额的80%计入委托方的委托境外研发费用。委托境外研发费用不超过境内符合条件的研发费用三分之二的部分，可按规定在企业所得税前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（四）企业共同合作开发的项目，由合作各方就自身实际承担的研发费用分别计算加计扣除。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之间进行分摊，由相关成员企业分别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（一）享受方式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企业享受研发费用加计扣除政策采取“真实发生、自行判别、申报享受、相关资料留存备查”的办理方式，留存资料如下：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1.自主、委托、合作研究开发项目计划书和企业有权部门关于自主、委托、合作研究开发项目立项的决议文件；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2.自主、委托、合作研究开发专门机构或项目组的编制情况和研发人员名单；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3.经科技行政主管部门登记的委托、合作研究开发项目的合同；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4.从事研发活动的人员（包括外聘人员）和用于研发活动的仪器、设备、无形资产的费用分配说明（包括工作使用情况记录及费用分配计算证据材料）；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5.集中研发项目研发费决算表、集中研发项目费用分摊明细情况表和实际分享收益比例等资料；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6.“研发支出”辅助账及汇总表；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7.企业如果已取得地市级（含）以上科技行政主管部门出具的鉴定意见，应作为资料留存备查；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8.《研发费用加计扣除优惠明细表》（A107012，选择预缴享受的企业留存备查）。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可通过办税服务厅（场所）、电子税务局办理，具体地点和网址可从省（自治区、直辖市和计划单列市）税务局网站“纳税服务”栏目查询。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可以自主选择10月份预缴申报第3季度（按季预缴）或9月份（按月预缴）企业所得税时，就当年前三季度研发费用享受加计扣除优惠政策。对10月份预缴申报期未选择享受研发费用加计扣除优惠政策的，也可以在办理当年度企业所得税汇算清缴时统一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在10月份预缴申报时，自行判断本年度符合科技型中小企业条件的，可选择暂按规定享受科技型中小企业研发费用加计扣除优惠政策，年度汇算清缴时再按照取得入库登记编号的情况确定是否可以享受科技型中小企业研发费用加计扣除优惠政策。如果企业在10月份预缴申报时，没有把握确定是否能取得入库登记编号，也可以选择在年终汇算清缴时再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选择预缴享受的，在预缴申报时，可以自行计算加计扣除金额；通过手工申报的，在《中华人民共和国企业所得税月（季）度预缴纳税申报表（A类）》（A200000）第7行“减：免税收入、减计收入、加计扣除”下的明细行次填报加计扣除等优惠事项和优惠金额；同时应根据享受加计扣除优惠的研发费用情况填写《中华人民共和国企业所得税年度纳税申报表（A类，2017版）》之《研发费用加计扣除优惠明细表》（A107012），该表在预缴时不需报送税务机关，只需与相关资料一并留存备查。通过电子税务局申报的，可直接在下拉菜单中选择相应的优惠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在年度申报时，填报《中华人民共和国企业所得税年度纳税申报表（A类，2017版）》之《免税、减计收入及加计扣除优惠明细表》（A107010）和《研发费用加计扣除优惠明细表》（A107012）的有关栏次。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（四）研发费用税前加计扣除归集范围有关问题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1.人员人工费用。指直接从事研发活动人员的工资薪金、基本养老保险费、基本医疗保险费、失业保险费、工伤保险费、生育保险费和住房公积金，以及外聘研发人员的劳务费。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（1）接受劳务派遣的企业按照协议（合同）约定支付给劳务派遣企业，且由劳务派遣企业实际支付给外聘研发人员的工资薪金等费用，属于外聘研发人员的劳务费用。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（2）工资薪金包括按规定可以在税前扣除的对研发人员股权激励的支出。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直接从事研发活动的人员、外聘研发人员同时从事非研发活动的，企业应对其人员活动情况做必要记录，并将其实际发生的相关费用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直接投入费用。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研发活动直接形成产品或作为组成部分形成的产品对外销售的，研发费用中对应的材料费用不得加计扣除。产品销售与对应的材料费用发生在不同纳税年度且材料费用已计入研发费用的，可在销售当年以对应的材料费用发生额直接冲减当年的研发费用，不足冲减的，结转以后年度继续冲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3.折旧费用。指用于研发活动的仪器、设备的折旧费。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用于研发活动的仪器、设备，同时用于非研发活动的，企业应对其仪器设备使用情况做必要记录，并将其实际发生的折旧费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（2）企业用于研发活动的仪器、设备，符合税法规定且选择加速折旧优惠政策的，在享受研发费用税前加计扣除政策时，就税前扣除的折旧部分计算加计扣除。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4.无形资产摊销费用。指用于研发活动的软件、专利权、非专利技术（包括许可证、专有技术、设计和计算方法等）的摊销费用。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用于研发活动的无形资产，同时用于非研发活动的，企业应对其无形资产使用情况做必要记录，并将其实际发生的摊销费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（2）用于研发活动的无形资产，符合税法规定且选择缩短摊销年限的，在享受研发费用税前加计扣除政策时，就税前扣除的摊销部分计算加计扣除。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新产品设计费、新工艺规程制定费、新药研制的临床试验费、勘探开发技术的现场试验费。指企业在新产品设计、新工艺规程制定、新药研制的临床试验、勘探开发技术的现场试验过程中发生的与开展该项活动有关的各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其他相关费用。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此类费用总额不得超过可加计扣除研发费用总额的10%。企业在一个纳税年度内同时开展多项研发活动的，统一计算全部研发项目“其他相关费用”限额。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（1）企业取得的政府补助，会计处理时采用直接冲减研发费用方法且税务处理时未将其确认为应税收入的，应按冲减后的余额计算加计扣除金额。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（2）企业取得研发过程中形成的下脚料、残次品、中间试制品等特殊收入，在计算确认收入当年的加计扣除研发费用时，应从已归集研发费用中扣减该特殊收入，不足扣减的，加计扣除研发费用按零计算。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（3）企业开展研发活动中实际发生的研发费用形成无形资产的，其资本化的时点与会计处理保持一致。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（4）失败的研发活动所发生的研发费用可享受税前加计扣除政策。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国家税务总局公告2015年第97号第三条所称“研发活动发生费用”是指委托方实际支付给受托方的费用。无论委托方是否享受研发费用税前加计扣除政策，受托方均不得加计扣除。委托方委托关联方开展研发活动的，受托方需向委托方提供研发过程中实际发生的研发项目费用支出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2.企业应对研发费用和生产经营费用分别核算，准确、合理归集各项费用支出，对划分不清的，不得实行加计扣除。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（一）《国家税务总局关于企业预缴申报享受研发费用加计扣除优惠政策有关事项的公告》（2022年第10号）；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（二）《财政部 税务总局 科技部关于进一步提高科技型中小企业研发费用税前加计扣除比例的公告》（2022年第16号）；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（三）《财政部 税务总局关于进一步完善研发费用税前加计扣除政策的公告》（2021年第13号）；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（四）《财政部 税务总局 科技部关于企业委托境外研究开发费用税前加计扣除有关政策问题的通知》（财税〔2018〕64号）；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（五）《财政部 国家税务总局 科技部关于完善研究开发费用税前加计扣除政策的通知》（财税〔2015〕119号）；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（六）《科技部 国家税务总局关于做好科技型中小企业评价工作有关事项的通知》（国科发火〔2018〕11号）；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（七）《科技部 财政部 国家税务总局关于印发《科技型中小企业评价办法》的通知》（国科发政〔2017〕115号）；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（八）《国家税务总局关于发布修订后的〈企业所得税优惠政策事项办理办法〉的公告》（2018年第23号）；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（九）《国家税务总局关于研发费用税前加计扣除归集范围有关问题的公告》（2017年第40号）；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（十）《国家税务总局关于企业研究开发费用税前加计扣除政策有关问题的公告》（2015年第97号）；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（十一）《中华人民共和国企业所得税年度纳税申报表（A类，2017年版）》；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（十二）《中华人民共和国企业所得税月（季）度预缴纳税申报表（A类）》；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（十三）《企业所得税申报事项目录》（国家税务总局网站“纳税服务”栏目发布）。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（一）我们是一家科技型中小企业，2017年以来一直享受研发费用按75%加计扣除政策，听说今年国家对科技型中小企业的研发费用优惠又加大了力度，与老政策相比，新政策有什么变化？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为鼓励科技型中小企业加大研发投入，2017年，国家率先将科技型中小企业研发费用加计扣除比例由50%提高到75%。2022年，国家进一步加大税收政策支持力度，将科技型中小企业研发费用加计扣除比例由75%提高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（二）科技型中小企业是这次新政策的受益群体，我想问一下，企业该怎样判断是否符合科技型中小企业条件呢？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根据《科技部 财政部 国家税务总局关于印发&lt;科技型中小企业评价办法&gt;的通知》（国科发政〔2017〕115号），科技型中小企业是指依托一定数量的科技人员从事科学技术研究开发活动，取得自主知识产权并将其转化为高新技术产品或服务，从而实现可持续发展的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企业可按照下列条件进行自主评价，并按照自愿原则到全国科技型中小企业信息服务平台填报企业信息，经公示无异议的，纳入全国科技型中小企业信息库，取得科技型中小企业入库登记编号。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科技型中小企业需同时满足以下条件：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1.在中国境内（不包括港、澳、台地区）注册的居民企业。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2.职工总数不超过500人、年销售收入不超过2亿元、资产总额不超过2亿元。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3.企业提供的产品和服务不属于国家规定的禁止、限制和淘汰类。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4.企业在填报上一年及当年内未发生重大安全、重大质量事故和严重环境违法、科研严重失信行为，且企业未列入经营异常名录和严重违法失信企业名单。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5.企业根据科技型中小企业评价指标进行综合评价所得分值不低于60分，且科技人员指标得分不得为0分。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符合以上第1～4项条件的企业，若同时符合下列条件中的一项，可直接确认符合科技型中小企业条件：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1.企业拥有有效期内高新技术企业资格证书；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2.企业近五年内获得过国家级科技奖励，并在获奖单位中排在前三名；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3.企业拥有经认定的省部级以上研发机构；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4.企业近五年内主导制定过国际标准、国家标准或行业标准。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（三）科技型中小企业研发费用加计扣除新政策从2022年1月1日起实行，我公司办理2022年度汇算清缴时，需要取得什么样的入库登记编号，才能享受按100%比例享受研发费用加计扣除政策？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根据《科技部 国家税务总局关于做好科技型中小企业评价工作有关事项的通知》（国科发火〔2018〕11号）规定，各省级科技管理部门应按企业成立日期和提交自评信息日期，在科技型中小企业入库登记编号上进行标识。具体编码规则是：入库年度之前成立且5月31日前提交自评信息的，其登记编号第11位为0；入库年度之前成立但6月1日（含）以后提交自评信息的，其登记编号第11位为A；入库年度当年成立的，其登记编号第11位为B。其中入库登记编号第11位为0的企业，可在上年度汇算清缴中享受科技型中小企业研发费用加计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按照上述规定，你公司2022年发生研发费用，如在2022年度汇算清缴时享受科技型中小企业研发费用100%加计扣除优惠，需要在2023年取得第11位为0的科技型中小企业的入库登记编号。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虑到企业取得第11位为0的入库登记编号有时间要求，建议你公司按照《科技型中小企业评价办法》（国科发火〔2018〕11号发布）规定，尽可能在汇算清缴结束前取得2023年的入库登记编号，确保及时精准享受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（四）我公司是一家科技型中小企业，假设2022年发生研发费用100万元，具体如何计算加计扣除？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科技型中小企业实际发生的研发费用，根据是否形成无形资产按费用化或资本化处理两种情况，分别计算加计扣除，具体为：未形成无形资产计入当期损益的，在按规定据实扣除的基础上，自2022年1月1日起，再按照实际发生额的100%在税前加计扣除；形成无形资产的，自2022年1月1日起，按照无形资产成本的200%在税前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假设你公司2022年发生的研发费用全部费用化，且全部符合加计扣除条件，则在据实扣除100万元基础上，允许税前再加计扣除100万元，合计可在税前扣除200万元；如果发生的研发费用全部资本化，100万元将计入无形资产成本，在该无形资产的使用期间按照无形资产计税基础的200%在税前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（五）我公司是一家科技型中小企业，2022年委托其他单位的研发费用，也可以按照100%比例加计扣除吗？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答：科技型中小企业发生的委托研发费用，也属于该企业的研发费用，可以适用100%比例加计扣除政策。具体为：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企业委托境内外部机构或个人进行研发活动发生的费用，按照费用实际发生额的80%计入委托方研发费用并按100%的比例计算加计扣除。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委托境外进行研发活动所发生的费用，按照费用实际发生额的80%计入委托方的委托境外研发费用。委托境外研发费用不超过境内符合条件的研发费用三分之二的部分，可以按规定在企业所得税前按100%比例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（六）我公司是一家科技型中小企业，什么时候可以申报享受研发费用加计扣除政策呢？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根据《国家税务总局关于企业预缴申报享受研发费用加计扣除优惠政策有关事项的公告》（2022年第10号），企业可以自主选择10月份预缴申报第3季度（按季预缴）或9月份（按月预缴）企业所得税时，就当年前三季度研发费用享受加计扣除优惠政策。对10月份预缴申报期未选择享受研发费用加计扣除优惠政策的，也可以在办理当年度企业所得税汇算清缴时统一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在10月份预缴申报时，自行判断本年度符合科技型中小企业条件的，可选择暂按规定享受科技型中小企业研发费用加计扣除优惠政策，年度汇算清缴时再按照取得入库登记编号的情况确定是否可以享受科技型中小企业研发费用加计扣除优惠政策。如果企业在10月份预缴申报时，没有把握确定是否能取得入库登记编号，也可以选择在年终汇算清缴时再享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EyYzhiZGQyZGNhYTIwYmE5ZWQzOWZmNDRiODEifQ=="/>
  </w:docVars>
  <w:rsids>
    <w:rsidRoot w:val="64516642"/>
    <w:rsid w:val="6451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7349</Words>
  <Characters>7624</Characters>
  <Lines>0</Lines>
  <Paragraphs>0</Paragraphs>
  <TotalTime>2</TotalTime>
  <ScaleCrop>false</ScaleCrop>
  <LinksUpToDate>false</LinksUpToDate>
  <CharactersWithSpaces>7624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2022-06-22T07:57:00Z</dcterms:created>
  <dc:creator>套路都是计中计</dc:creator>
  <cp:lastModifiedBy>套路都是计中计</cp:lastModifiedBy>
  <dcterms:modified xsi:type="dcterms:W3CDTF">2022-06-22T07:59:17Z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984F87A797B546199E00EE01E649C385</vt:lpwstr>
  </property>
</Properties>
</file>